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A7" w:rsidRPr="002161A7" w:rsidRDefault="002161A7" w:rsidP="002161A7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pl-PL"/>
        </w:rPr>
        <w:t>PIĄTEK</w:t>
      </w:r>
    </w:p>
    <w:p w:rsidR="002161A7" w:rsidRPr="002161A7" w:rsidRDefault="002161A7" w:rsidP="002161A7">
      <w:pPr>
        <w:spacing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pl-PL"/>
        </w:rPr>
        <w:t>Grupa V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pl-PL"/>
        </w:rPr>
        <w:t>Temat dnia: Cztery pory roku w gospodarstwie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pl-PL"/>
        </w:rPr>
        <w:t>Cele:</w:t>
      </w: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- rozwijanie sprawności fizycznej, ćwiczenie reakcji na sygnały dźwiękowe, ćwiczenie koordynacji ruchowej. Wdrażanie do systematycznego stosowania zabiegów higienicznych (np. po zabawie i przed posiłkiem…). Doskonalenie umiejętności analizy głosek w słowach, ćwiczenie umiejętności przeliczania głosek w słowach, rozwijanie umiejętności zaznaczania głoski f symbolem. Doskonalenie umiejętności wypowiadania się, ćwiczenie odporności emocjonalnej, poszerzanie słownika czynnego, doskonalenie umiejętności uważnego słuchania.</w:t>
      </w: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Wprowadzenie litery </w:t>
      </w:r>
      <w:proofErr w:type="spellStart"/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F,f</w:t>
      </w:r>
      <w:proofErr w:type="spellEnd"/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doskonalenie analizy i syntezy głoskowej słowa „fotel”, ćwiczenie sposobu kreślenia litery F, f. Rozwijanie sprawności grafomotorycznej. Rozwijanie umiejętności identyfikowania litery F, f, rozwijanie sprawności motoryki małej. Poszerzanie doświadczeń związanych z funkcjonowaniem biblioteki. Doskonalenie umiejętności postępowania według instrukcji. rozwijanie sprawności fizycznej, ćwiczenie reakcji na sygnały dźwiękowe, ćwiczenie koordynacji ruchowej. Wdrażanie do systematycznego stosowania zabiegów higienicznych (np. po zabawie i przed posiłkiem…). Doskonalenie umiejętności analizy głosek w słowach, ćwiczenie umiejętności przeliczania głosek w słowach, rozwijanie umiejętności zaznaczania głoski f symbolem. Doskonalenie umiejętności wypowiadania się, ćwiczenie odporności emocjonalnej, poszerzanie słownika czynnego, doskonalenie umiejętności uważnego słuchania.</w:t>
      </w: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Wprowadzenie litery </w:t>
      </w:r>
      <w:proofErr w:type="spellStart"/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F,f</w:t>
      </w:r>
      <w:proofErr w:type="spellEnd"/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doskonalenie analizy i syntezy głoskowej słowa „fotel”, ćwiczenie sposobu kreślenia litery F, f. Rozwijanie sprawności grafomotorycznej. Rozwijanie umiejętności identyfikowania litery F, f, rozwijanie sprawności motoryki małej. Poszerzanie doświadczeń związanych z funkcjonowaniem biblioteki. Doskonalenie umiejętności postępowania według instrukcji.</w:t>
      </w: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ćwiczeń porannych – z wtorku.</w:t>
      </w:r>
    </w:p>
    <w:p w:rsidR="002161A7" w:rsidRPr="002161A7" w:rsidRDefault="002161A7" w:rsidP="002161A7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numPr>
          <w:ilvl w:val="0"/>
          <w:numId w:val="1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Od wiosny do wiosny – </w:t>
      </w:r>
      <w:r w:rsidRPr="002161A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wysłuchanie wiersza. Dziecko zamyka oczy i próbuje sobie wyobrazić, co takiego dzieje się na świecie w opisanym wierszu. Zapamiętuje jakie pory roku są w nim wymienione.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669933"/>
          <w:sz w:val="24"/>
          <w:szCs w:val="24"/>
          <w:lang w:eastAsia="pl-PL"/>
        </w:rPr>
        <w:t xml:space="preserve">„ </w:t>
      </w:r>
      <w:r w:rsidRPr="002161A7">
        <w:rPr>
          <w:rFonts w:ascii="Times New Roman" w:eastAsia="Times New Roman" w:hAnsi="Times New Roman" w:cs="Times New Roman"/>
          <w:b/>
          <w:bCs/>
          <w:color w:val="669933"/>
          <w:sz w:val="36"/>
          <w:szCs w:val="36"/>
          <w:lang w:eastAsia="pl-PL"/>
        </w:rPr>
        <w:t>Od wiosny do wiosny”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Hanna </w:t>
      </w:r>
      <w:proofErr w:type="spellStart"/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Zdzitowiecka</w:t>
      </w:r>
      <w:proofErr w:type="spellEnd"/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lastRenderedPageBreak/>
        <w:t>Na niebie jaśnieje słońce,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płyną, płyną miesiące…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Z lodu uwalnia się rzeka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i ze snu budzą się drzewa,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ptaki wracają z daleka,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będą wić gniazda i śpiewać.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 xml:space="preserve">Sady zabielą się </w:t>
      </w:r>
      <w:proofErr w:type="spellStart"/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kwieciem</w:t>
      </w:r>
      <w:proofErr w:type="spellEnd"/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…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To wiosna! Wiosna na świecie!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Na niebie jaśnieje słońce,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płyną, płyną miesiące…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coraz dłuższe, gorętsze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pod lipą ciche pszczół brzęki,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woń siana płynie powietrzem,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z pól żniwne słychać piosenki,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zakwitły malwy pod chatą…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Lato na świecie! Już lato!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Na niebie jaśnieje słońce,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płyną, płyną miesiące….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W sadzie już jabłko dojrzewa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niebem sznur ptaków mknie długi.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Liście się złocą na drzewach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idą jesienne szarugi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 xml:space="preserve">wiatr nagle drzewa gnie w lesie… 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Jesień na świecie! Już jesień!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Na niebie jaśnieje słońce,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płyną, płyną miesiące….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Długie i ciemne są noce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śniegową włożył świerk czapę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lastRenderedPageBreak/>
        <w:t>śnieg w słońcu tęczą migoce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 xml:space="preserve">i sople lśnią pod okapem, 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rzekę pod lodem mróz trzyma….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Zima na świecie! Już zima!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Na niebie jaśnieje słońce,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dni płyną, płyną miesiące…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Ze snu się budzi leszczyna</w:t>
      </w:r>
    </w:p>
    <w:p w:rsidR="002161A7" w:rsidRPr="002161A7" w:rsidRDefault="002161A7" w:rsidP="002161A7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pl-PL"/>
        </w:rPr>
        <w:t>i nową wiosnę zaczyna!</w:t>
      </w:r>
    </w:p>
    <w:p w:rsidR="002161A7" w:rsidRPr="002161A7" w:rsidRDefault="002161A7" w:rsidP="002161A7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Które pory roku są przedstawione w wierszu? Co oznacza sformułowanie </w:t>
      </w:r>
    </w:p>
    <w:p w:rsidR="002161A7" w:rsidRPr="002161A7" w:rsidRDefault="002161A7" w:rsidP="002161A7">
      <w:p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 </w:t>
      </w: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płyną miesiące”? Jakie prace gospodarcze wykonuje się w ogrodzie lub polu wiosną, latem, jesienią, a jakie zimą?</w:t>
      </w:r>
    </w:p>
    <w:p w:rsidR="002161A7" w:rsidRPr="002161A7" w:rsidRDefault="002161A7" w:rsidP="002161A7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3333FF"/>
          <w:sz w:val="24"/>
          <w:szCs w:val="24"/>
          <w:lang w:eastAsia="pl-PL"/>
        </w:rPr>
        <w:t xml:space="preserve">„ </w:t>
      </w:r>
      <w:r w:rsidRPr="002161A7">
        <w:rPr>
          <w:rFonts w:ascii="Times New Roman" w:eastAsia="Times New Roman" w:hAnsi="Times New Roman" w:cs="Times New Roman"/>
          <w:b/>
          <w:bCs/>
          <w:color w:val="3333FF"/>
          <w:sz w:val="26"/>
          <w:szCs w:val="26"/>
          <w:lang w:eastAsia="pl-PL"/>
        </w:rPr>
        <w:t xml:space="preserve">Rok w domu i w przyrodzie” - </w:t>
      </w:r>
      <w:r w:rsidRPr="002161A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zabawa klasyfikacyjna. Układamy cztery pętle ( każda w innym kolorze włóczki), każdą podpisujemy nazwą jednej pory roku. Dajemy dziecku obrazki, np.: bociana z młodymi w gnieździe, bazie na wierzbie, przebiśniegi, wiosenny ogródek, truskawki, arbuz, maliny, borówki, czereśnie, jabłka, gruszki, zboża, choinkę, bałwana, sople….. Dziecko określa, z którą porą roku kojarzą mu się te obrazki, i dlaczego, Układają obrazki w odpowiednich pętlach. Gdy jeden obrazek pasuje do kilku pór roku dziecko układa pętle z wełny w taki sposób, żeby było można położyć obrazek w jednym miejscu (tworzymy część wspólną zbiorów).</w:t>
      </w:r>
    </w:p>
    <w:p w:rsidR="002161A7" w:rsidRPr="002161A7" w:rsidRDefault="002161A7" w:rsidP="002161A7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9933FF"/>
          <w:sz w:val="26"/>
          <w:szCs w:val="26"/>
          <w:lang w:eastAsia="pl-PL"/>
        </w:rPr>
        <w:t>Praca z KP3 str. 47b –</w:t>
      </w:r>
      <w:r w:rsidRPr="002161A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dziecko odszukuje elementy niepasujące do prezentowanej pory roku, nalepia nazwę pory roku (wiosna, lato, jesień, zima ).</w:t>
      </w:r>
    </w:p>
    <w:p w:rsidR="002161A7" w:rsidRPr="002161A7" w:rsidRDefault="002161A7" w:rsidP="002161A7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990000"/>
          <w:sz w:val="24"/>
          <w:szCs w:val="24"/>
          <w:lang w:eastAsia="pl-PL"/>
        </w:rPr>
        <w:t>„</w:t>
      </w:r>
      <w:r w:rsidRPr="002161A7">
        <w:rPr>
          <w:rFonts w:ascii="Times New Roman" w:eastAsia="Times New Roman" w:hAnsi="Times New Roman" w:cs="Times New Roman"/>
          <w:b/>
          <w:bCs/>
          <w:color w:val="990000"/>
          <w:sz w:val="26"/>
          <w:szCs w:val="26"/>
          <w:lang w:eastAsia="pl-PL"/>
        </w:rPr>
        <w:t>Karmimy kurki” -</w:t>
      </w:r>
      <w:r w:rsidRPr="002161A7">
        <w:rPr>
          <w:rFonts w:ascii="Times New Roman" w:eastAsia="Times New Roman" w:hAnsi="Times New Roman" w:cs="Times New Roman"/>
          <w:color w:val="990000"/>
          <w:sz w:val="26"/>
          <w:szCs w:val="26"/>
          <w:lang w:eastAsia="pl-PL"/>
        </w:rPr>
        <w:t xml:space="preserve"> </w:t>
      </w:r>
      <w:r w:rsidRPr="002161A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zabawa usprawniająca aparat mowy. Dziecko rysuje duże koło na kartce i wycina je. Niepotrzebne kawałki papieru tnie na małe kawałeczki (wielkości paznokcia) - będą one udawać pokarm kurek. Następnie za pomocą słomki przenosi papierowe ścinki na wycięte koło. Przelicza ścinki ( ziarenka).</w:t>
      </w:r>
    </w:p>
    <w:p w:rsidR="002161A7" w:rsidRPr="002161A7" w:rsidRDefault="002161A7" w:rsidP="002161A7">
      <w:pPr>
        <w:numPr>
          <w:ilvl w:val="0"/>
          <w:numId w:val="2"/>
        </w:numPr>
        <w:spacing w:beforeAutospacing="1" w:after="100" w:afterAutospacing="1"/>
        <w:ind w:left="12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b/>
          <w:bCs/>
          <w:color w:val="9933FF"/>
          <w:sz w:val="26"/>
          <w:szCs w:val="26"/>
          <w:lang w:eastAsia="pl-PL"/>
        </w:rPr>
        <w:t xml:space="preserve">Praca z KP3 str. 48b </w:t>
      </w:r>
      <w:r w:rsidRPr="002161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–</w:t>
      </w:r>
      <w:r w:rsidRPr="002161A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kącik grafomotoryczny – uzupełnianie tabeli symbolami według wzoru, kolorowanie sekwencji kwadratów.</w:t>
      </w: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before="100" w:beforeAutospacing="1" w:after="0"/>
        <w:ind w:left="720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314004"/>
          <w:sz w:val="56"/>
          <w:szCs w:val="56"/>
          <w:lang w:eastAsia="pl-PL"/>
        </w:rPr>
        <w:lastRenderedPageBreak/>
        <w:t>Z notatnika młodego przyrodnika</w:t>
      </w:r>
    </w:p>
    <w:p w:rsidR="002161A7" w:rsidRPr="002161A7" w:rsidRDefault="002161A7" w:rsidP="002161A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color w:val="00CC00"/>
          <w:sz w:val="48"/>
          <w:szCs w:val="48"/>
          <w:lang w:eastAsia="pl-PL"/>
        </w:rPr>
        <w:t xml:space="preserve">We </w:t>
      </w:r>
      <w:r w:rsidRPr="002161A7">
        <w:rPr>
          <w:rFonts w:ascii="Times New Roman" w:eastAsia="Times New Roman" w:hAnsi="Times New Roman" w:cs="Times New Roman"/>
          <w:color w:val="FF9900"/>
          <w:sz w:val="48"/>
          <w:szCs w:val="48"/>
          <w:lang w:eastAsia="pl-PL"/>
        </w:rPr>
        <w:t xml:space="preserve">wszystkie </w:t>
      </w:r>
      <w:r w:rsidRPr="002161A7">
        <w:rPr>
          <w:rFonts w:ascii="Times New Roman" w:eastAsia="Times New Roman" w:hAnsi="Times New Roman" w:cs="Times New Roman"/>
          <w:color w:val="FF3333"/>
          <w:sz w:val="48"/>
          <w:szCs w:val="48"/>
          <w:lang w:eastAsia="pl-PL"/>
        </w:rPr>
        <w:t xml:space="preserve">kolory </w:t>
      </w:r>
      <w:r w:rsidRPr="002161A7">
        <w:rPr>
          <w:rFonts w:ascii="Times New Roman" w:eastAsia="Times New Roman" w:hAnsi="Times New Roman" w:cs="Times New Roman"/>
          <w:color w:val="FF00CC"/>
          <w:sz w:val="48"/>
          <w:szCs w:val="48"/>
          <w:lang w:eastAsia="pl-PL"/>
        </w:rPr>
        <w:t xml:space="preserve">ubrała </w:t>
      </w:r>
      <w:r w:rsidRPr="002161A7">
        <w:rPr>
          <w:rFonts w:ascii="Times New Roman" w:eastAsia="Times New Roman" w:hAnsi="Times New Roman" w:cs="Times New Roman"/>
          <w:color w:val="6666FF"/>
          <w:sz w:val="48"/>
          <w:szCs w:val="48"/>
          <w:lang w:eastAsia="pl-PL"/>
        </w:rPr>
        <w:t>się</w:t>
      </w:r>
      <w:r w:rsidRPr="002161A7">
        <w:rPr>
          <w:rFonts w:ascii="Times New Roman" w:eastAsia="Times New Roman" w:hAnsi="Times New Roman" w:cs="Times New Roman"/>
          <w:color w:val="00CC00"/>
          <w:sz w:val="48"/>
          <w:szCs w:val="48"/>
          <w:lang w:eastAsia="pl-PL"/>
        </w:rPr>
        <w:t xml:space="preserve"> łąka</w:t>
      </w:r>
    </w:p>
    <w:p w:rsidR="002161A7" w:rsidRPr="002161A7" w:rsidRDefault="002161A7" w:rsidP="002161A7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before="100" w:beforeAutospacing="1" w:after="0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61A7">
        <w:rPr>
          <w:rFonts w:ascii="Times New Roman" w:eastAsia="Times New Roman" w:hAnsi="Times New Roman" w:cs="Times New Roman"/>
          <w:sz w:val="36"/>
          <w:szCs w:val="36"/>
          <w:lang w:eastAsia="pl-PL"/>
        </w:rPr>
        <w:t>Na łąkach kwitną kolorowe kwiaty – niebieskie chabry, czerwone maki, różowa koniczyna, żółte jaskry, białe stokrotki. Można z nich zrobić wspaniałe bukiety. Zielona trawa jest pokarmem dla krów, koni i owiec. Łąka jest domem wielu zwierząt. Można na niej spotkać motyle, trzmiele, biedronki, koniki polne i inne owady. Niektóre ptaki, jak na przykład czajki, budują gniazda wśród traw. Pod ziemią długie korytarze kopią krety.</w:t>
      </w: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61A7" w:rsidRPr="002161A7" w:rsidRDefault="002161A7" w:rsidP="002161A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87C"/>
    <w:multiLevelType w:val="multilevel"/>
    <w:tmpl w:val="AE58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C0065"/>
    <w:multiLevelType w:val="multilevel"/>
    <w:tmpl w:val="B19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1A7"/>
    <w:rsid w:val="002161A7"/>
    <w:rsid w:val="008A1695"/>
    <w:rsid w:val="0092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1A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129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05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0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68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45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5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0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8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81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7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57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45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823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440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15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34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95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4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347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468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74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7814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319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541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0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91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875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55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784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918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16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548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612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800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18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978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894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684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606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99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8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503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72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804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86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73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399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235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793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3968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07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35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8685">
          <w:blockQuote w:val="1"/>
          <w:marLeft w:val="0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976">
          <w:blockQuote w:val="1"/>
          <w:marLeft w:val="567"/>
          <w:marRight w:val="567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2021-04-07T19:10:00Z</dcterms:created>
  <dcterms:modified xsi:type="dcterms:W3CDTF">2021-04-07T19:11:00Z</dcterms:modified>
</cp:coreProperties>
</file>